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FE9" w:rsidRPr="00C05FD4" w:rsidRDefault="001C5FE9" w:rsidP="00662D32">
      <w:pPr>
        <w:keepNext/>
        <w:spacing w:line="360" w:lineRule="auto"/>
        <w:outlineLvl w:val="1"/>
        <w:rPr>
          <w:b/>
          <w:bCs/>
          <w:sz w:val="20"/>
          <w:szCs w:val="20"/>
        </w:rPr>
      </w:pPr>
      <w:r w:rsidRPr="00C05FD4">
        <w:rPr>
          <w:b/>
          <w:bCs/>
          <w:sz w:val="20"/>
          <w:szCs w:val="20"/>
        </w:rPr>
        <w:t xml:space="preserve">KING’S </w:t>
      </w:r>
      <w:proofErr w:type="gramStart"/>
      <w:r w:rsidRPr="00C05FD4">
        <w:rPr>
          <w:b/>
          <w:bCs/>
          <w:sz w:val="20"/>
          <w:szCs w:val="20"/>
        </w:rPr>
        <w:t>LYNN :</w:t>
      </w:r>
      <w:proofErr w:type="gramEnd"/>
      <w:r w:rsidRPr="00C05FD4">
        <w:rPr>
          <w:b/>
          <w:bCs/>
          <w:sz w:val="20"/>
          <w:szCs w:val="20"/>
        </w:rPr>
        <w:t xml:space="preserve"> WEST DOORS</w:t>
      </w:r>
    </w:p>
    <w:p w:rsidR="00E90ACC" w:rsidRPr="00C05FD4" w:rsidRDefault="00E90ACC" w:rsidP="00662D32">
      <w:pPr>
        <w:spacing w:line="360" w:lineRule="auto"/>
        <w:rPr>
          <w:sz w:val="20"/>
          <w:szCs w:val="20"/>
          <w:lang w:eastAsia="en-GB"/>
        </w:rPr>
      </w:pPr>
    </w:p>
    <w:p w:rsidR="00E90ACC" w:rsidRPr="00C05FD4" w:rsidRDefault="00E90ACC" w:rsidP="00662D32">
      <w:pPr>
        <w:spacing w:line="360" w:lineRule="auto"/>
        <w:jc w:val="both"/>
        <w:rPr>
          <w:sz w:val="20"/>
          <w:szCs w:val="20"/>
        </w:rPr>
      </w:pPr>
      <w:r w:rsidRPr="00C05FD4">
        <w:rPr>
          <w:sz w:val="20"/>
          <w:szCs w:val="20"/>
        </w:rPr>
        <w:t xml:space="preserve">St. Nicholas’ </w:t>
      </w:r>
      <w:r w:rsidR="0006510F" w:rsidRPr="00C05FD4">
        <w:rPr>
          <w:sz w:val="20"/>
          <w:szCs w:val="20"/>
        </w:rPr>
        <w:t>C</w:t>
      </w:r>
      <w:r w:rsidRPr="00C05FD4">
        <w:rPr>
          <w:sz w:val="20"/>
          <w:szCs w:val="20"/>
        </w:rPr>
        <w:t xml:space="preserve">hapel </w:t>
      </w:r>
      <w:r w:rsidR="001A2305">
        <w:rPr>
          <w:sz w:val="20"/>
          <w:szCs w:val="20"/>
        </w:rPr>
        <w:t xml:space="preserve">dates </w:t>
      </w:r>
      <w:r w:rsidR="001A2305" w:rsidRPr="00C05FD4">
        <w:rPr>
          <w:sz w:val="20"/>
          <w:szCs w:val="20"/>
        </w:rPr>
        <w:t>from the mid-12</w:t>
      </w:r>
      <w:r w:rsidR="001A2305" w:rsidRPr="00C05FD4">
        <w:rPr>
          <w:sz w:val="20"/>
          <w:szCs w:val="20"/>
          <w:vertAlign w:val="superscript"/>
        </w:rPr>
        <w:t>th</w:t>
      </w:r>
      <w:r w:rsidR="001A2305" w:rsidRPr="00C05FD4">
        <w:rPr>
          <w:sz w:val="20"/>
          <w:szCs w:val="20"/>
        </w:rPr>
        <w:t xml:space="preserve"> century</w:t>
      </w:r>
      <w:r w:rsidR="001A2305">
        <w:rPr>
          <w:sz w:val="20"/>
          <w:szCs w:val="20"/>
        </w:rPr>
        <w:t xml:space="preserve"> and</w:t>
      </w:r>
      <w:r w:rsidR="001A2305" w:rsidRPr="00C05FD4">
        <w:rPr>
          <w:sz w:val="20"/>
          <w:szCs w:val="20"/>
        </w:rPr>
        <w:t xml:space="preserve"> </w:t>
      </w:r>
      <w:r w:rsidRPr="00C05FD4">
        <w:rPr>
          <w:sz w:val="20"/>
          <w:szCs w:val="20"/>
        </w:rPr>
        <w:t xml:space="preserve">is the largest </w:t>
      </w:r>
      <w:r w:rsidR="00050C04">
        <w:rPr>
          <w:sz w:val="20"/>
          <w:szCs w:val="20"/>
        </w:rPr>
        <w:t xml:space="preserve">chapel of </w:t>
      </w:r>
      <w:proofErr w:type="gramStart"/>
      <w:r w:rsidR="00050C04">
        <w:rPr>
          <w:sz w:val="20"/>
          <w:szCs w:val="20"/>
        </w:rPr>
        <w:t xml:space="preserve">ease </w:t>
      </w:r>
      <w:r w:rsidRPr="00C05FD4">
        <w:rPr>
          <w:sz w:val="20"/>
          <w:szCs w:val="20"/>
        </w:rPr>
        <w:t xml:space="preserve"> </w:t>
      </w:r>
      <w:r w:rsidR="006C518D">
        <w:rPr>
          <w:sz w:val="20"/>
          <w:szCs w:val="20"/>
        </w:rPr>
        <w:t>in</w:t>
      </w:r>
      <w:proofErr w:type="gramEnd"/>
      <w:r w:rsidR="006C518D">
        <w:rPr>
          <w:sz w:val="20"/>
          <w:szCs w:val="20"/>
        </w:rPr>
        <w:t xml:space="preserve"> </w:t>
      </w:r>
      <w:r w:rsidRPr="00C05FD4">
        <w:rPr>
          <w:sz w:val="20"/>
          <w:szCs w:val="20"/>
        </w:rPr>
        <w:t xml:space="preserve">England. </w:t>
      </w:r>
      <w:r w:rsidR="00386E7A">
        <w:rPr>
          <w:sz w:val="20"/>
          <w:szCs w:val="20"/>
        </w:rPr>
        <w:t xml:space="preserve"> Royal Arms of </w:t>
      </w:r>
      <w:r w:rsidR="0006510F" w:rsidRPr="00C05FD4">
        <w:rPr>
          <w:sz w:val="20"/>
          <w:szCs w:val="20"/>
        </w:rPr>
        <w:t xml:space="preserve">Richard II on the west face </w:t>
      </w:r>
      <w:r w:rsidR="001A2305">
        <w:rPr>
          <w:sz w:val="20"/>
          <w:szCs w:val="20"/>
        </w:rPr>
        <w:t>suggest</w:t>
      </w:r>
      <w:r w:rsidR="0006510F" w:rsidRPr="00C05FD4">
        <w:rPr>
          <w:sz w:val="20"/>
          <w:szCs w:val="20"/>
        </w:rPr>
        <w:t xml:space="preserve"> </w:t>
      </w:r>
      <w:r w:rsidRPr="00C05FD4">
        <w:rPr>
          <w:sz w:val="20"/>
          <w:szCs w:val="20"/>
        </w:rPr>
        <w:t xml:space="preserve">a single </w:t>
      </w:r>
      <w:r w:rsidR="00C05FD4" w:rsidRPr="00C05FD4">
        <w:rPr>
          <w:sz w:val="20"/>
          <w:szCs w:val="20"/>
        </w:rPr>
        <w:t>re-</w:t>
      </w:r>
      <w:r w:rsidRPr="00C05FD4">
        <w:rPr>
          <w:sz w:val="20"/>
          <w:szCs w:val="20"/>
        </w:rPr>
        <w:t xml:space="preserve">build </w:t>
      </w:r>
      <w:r w:rsidR="0006510F" w:rsidRPr="00C05FD4">
        <w:rPr>
          <w:sz w:val="20"/>
          <w:szCs w:val="20"/>
        </w:rPr>
        <w:t>from</w:t>
      </w:r>
      <w:r w:rsidRPr="00C05FD4">
        <w:rPr>
          <w:sz w:val="20"/>
          <w:szCs w:val="20"/>
        </w:rPr>
        <w:t xml:space="preserve"> 13</w:t>
      </w:r>
      <w:r w:rsidR="0006510F" w:rsidRPr="00C05FD4">
        <w:rPr>
          <w:sz w:val="20"/>
          <w:szCs w:val="20"/>
        </w:rPr>
        <w:t>8</w:t>
      </w:r>
      <w:r w:rsidRPr="00C05FD4">
        <w:rPr>
          <w:sz w:val="20"/>
          <w:szCs w:val="20"/>
        </w:rPr>
        <w:t>0 – 1415</w:t>
      </w:r>
      <w:r w:rsidR="0006510F" w:rsidRPr="00C05FD4">
        <w:rPr>
          <w:sz w:val="20"/>
          <w:szCs w:val="20"/>
        </w:rPr>
        <w:t>,</w:t>
      </w:r>
      <w:r w:rsidRPr="00C05FD4">
        <w:rPr>
          <w:sz w:val="20"/>
          <w:szCs w:val="20"/>
        </w:rPr>
        <w:t xml:space="preserve"> </w:t>
      </w:r>
      <w:r w:rsidR="001A2305">
        <w:rPr>
          <w:sz w:val="20"/>
          <w:szCs w:val="20"/>
        </w:rPr>
        <w:t>retainin</w:t>
      </w:r>
      <w:r w:rsidR="00C05FD4" w:rsidRPr="00C05FD4">
        <w:rPr>
          <w:sz w:val="20"/>
          <w:szCs w:val="20"/>
        </w:rPr>
        <w:t xml:space="preserve">g </w:t>
      </w:r>
      <w:r w:rsidR="00227184">
        <w:rPr>
          <w:sz w:val="20"/>
          <w:szCs w:val="20"/>
        </w:rPr>
        <w:t>the</w:t>
      </w:r>
      <w:r w:rsidRPr="00C05FD4">
        <w:rPr>
          <w:sz w:val="20"/>
          <w:szCs w:val="20"/>
        </w:rPr>
        <w:t xml:space="preserve"> 13</w:t>
      </w:r>
      <w:r w:rsidRPr="00C05FD4">
        <w:rPr>
          <w:sz w:val="20"/>
          <w:szCs w:val="20"/>
          <w:vertAlign w:val="superscript"/>
        </w:rPr>
        <w:t>th</w:t>
      </w:r>
      <w:r w:rsidRPr="00C05FD4">
        <w:rPr>
          <w:sz w:val="20"/>
          <w:szCs w:val="20"/>
        </w:rPr>
        <w:t xml:space="preserve"> century tower </w:t>
      </w:r>
      <w:r w:rsidR="00C05FD4" w:rsidRPr="00C05FD4">
        <w:rPr>
          <w:sz w:val="20"/>
          <w:szCs w:val="20"/>
        </w:rPr>
        <w:t>whose</w:t>
      </w:r>
      <w:r w:rsidRPr="00C05FD4">
        <w:rPr>
          <w:sz w:val="20"/>
          <w:szCs w:val="20"/>
        </w:rPr>
        <w:t xml:space="preserve"> spire </w:t>
      </w:r>
      <w:r w:rsidR="00C05FD4" w:rsidRPr="00C05FD4">
        <w:rPr>
          <w:sz w:val="20"/>
          <w:szCs w:val="20"/>
        </w:rPr>
        <w:t xml:space="preserve">was </w:t>
      </w:r>
      <w:r w:rsidRPr="00C05FD4">
        <w:rPr>
          <w:sz w:val="20"/>
          <w:szCs w:val="20"/>
        </w:rPr>
        <w:t xml:space="preserve">added </w:t>
      </w:r>
      <w:r w:rsidR="001A2305">
        <w:rPr>
          <w:sz w:val="20"/>
          <w:szCs w:val="20"/>
        </w:rPr>
        <w:t>by G.G. Scott</w:t>
      </w:r>
      <w:r w:rsidR="001A2305" w:rsidRPr="001A2305">
        <w:rPr>
          <w:sz w:val="20"/>
          <w:szCs w:val="20"/>
        </w:rPr>
        <w:t xml:space="preserve"> </w:t>
      </w:r>
      <w:r w:rsidR="001A2305" w:rsidRPr="00C05FD4">
        <w:rPr>
          <w:sz w:val="20"/>
          <w:szCs w:val="20"/>
        </w:rPr>
        <w:t>in</w:t>
      </w:r>
      <w:r w:rsidR="001A2305">
        <w:rPr>
          <w:sz w:val="20"/>
          <w:szCs w:val="20"/>
        </w:rPr>
        <w:t xml:space="preserve"> 1869. </w:t>
      </w:r>
      <w:r w:rsidR="00227184">
        <w:rPr>
          <w:sz w:val="20"/>
          <w:szCs w:val="20"/>
        </w:rPr>
        <w:t>Blend</w:t>
      </w:r>
      <w:r w:rsidR="00D41A2D" w:rsidRPr="00C05FD4">
        <w:rPr>
          <w:sz w:val="20"/>
          <w:szCs w:val="20"/>
        </w:rPr>
        <w:t xml:space="preserve">ing elements of </w:t>
      </w:r>
      <w:r w:rsidR="00D41A2D" w:rsidRPr="006416DB">
        <w:rPr>
          <w:sz w:val="20"/>
          <w:szCs w:val="20"/>
        </w:rPr>
        <w:t>Decorative and Perpendicular periods</w:t>
      </w:r>
      <w:r w:rsidR="00D41A2D">
        <w:rPr>
          <w:sz w:val="20"/>
          <w:szCs w:val="20"/>
        </w:rPr>
        <w:t xml:space="preserve"> w</w:t>
      </w:r>
      <w:r w:rsidR="00386E7A" w:rsidRPr="00C05FD4">
        <w:rPr>
          <w:sz w:val="20"/>
          <w:szCs w:val="20"/>
        </w:rPr>
        <w:t>ith</w:t>
      </w:r>
      <w:r w:rsidR="00386E7A">
        <w:rPr>
          <w:sz w:val="20"/>
          <w:szCs w:val="20"/>
        </w:rPr>
        <w:t>in</w:t>
      </w:r>
      <w:r w:rsidR="00386E7A" w:rsidRPr="00C05FD4">
        <w:rPr>
          <w:sz w:val="20"/>
          <w:szCs w:val="20"/>
        </w:rPr>
        <w:t xml:space="preserve"> </w:t>
      </w:r>
      <w:r w:rsidR="00D41A2D">
        <w:rPr>
          <w:sz w:val="20"/>
          <w:szCs w:val="20"/>
        </w:rPr>
        <w:t>their</w:t>
      </w:r>
      <w:r w:rsidR="00386E7A" w:rsidRPr="00C05FD4">
        <w:rPr>
          <w:sz w:val="20"/>
          <w:szCs w:val="20"/>
        </w:rPr>
        <w:t xml:space="preserve"> stepped surround</w:t>
      </w:r>
      <w:r w:rsidR="00386E7A">
        <w:rPr>
          <w:sz w:val="20"/>
          <w:szCs w:val="20"/>
        </w:rPr>
        <w:t>,</w:t>
      </w:r>
      <w:r w:rsidR="00386E7A" w:rsidRPr="00C05FD4">
        <w:rPr>
          <w:sz w:val="20"/>
          <w:szCs w:val="20"/>
        </w:rPr>
        <w:t xml:space="preserve"> </w:t>
      </w:r>
      <w:r w:rsidR="00386E7A">
        <w:rPr>
          <w:sz w:val="20"/>
          <w:szCs w:val="20"/>
        </w:rPr>
        <w:t>t</w:t>
      </w:r>
      <w:r w:rsidR="003E39D2" w:rsidRPr="00C05FD4">
        <w:rPr>
          <w:sz w:val="20"/>
          <w:szCs w:val="20"/>
        </w:rPr>
        <w:t xml:space="preserve">he west doors </w:t>
      </w:r>
      <w:r w:rsidRPr="00C05FD4">
        <w:rPr>
          <w:sz w:val="20"/>
          <w:szCs w:val="20"/>
        </w:rPr>
        <w:t xml:space="preserve">of carved </w:t>
      </w:r>
      <w:r w:rsidR="00386E7A" w:rsidRPr="00C05FD4">
        <w:rPr>
          <w:sz w:val="20"/>
          <w:szCs w:val="20"/>
        </w:rPr>
        <w:t xml:space="preserve">and painted </w:t>
      </w:r>
      <w:r w:rsidRPr="00C05FD4">
        <w:rPr>
          <w:sz w:val="20"/>
          <w:szCs w:val="20"/>
        </w:rPr>
        <w:t xml:space="preserve">oak form an integral part of the </w:t>
      </w:r>
      <w:r w:rsidR="006416DB">
        <w:rPr>
          <w:sz w:val="20"/>
          <w:szCs w:val="20"/>
        </w:rPr>
        <w:t>eleven-</w:t>
      </w:r>
      <w:r w:rsidR="00D41A2D" w:rsidRPr="00C05FD4">
        <w:rPr>
          <w:sz w:val="20"/>
          <w:szCs w:val="20"/>
        </w:rPr>
        <w:t xml:space="preserve">light </w:t>
      </w:r>
      <w:r w:rsidRPr="00C05FD4">
        <w:rPr>
          <w:sz w:val="20"/>
          <w:szCs w:val="20"/>
        </w:rPr>
        <w:t>window</w:t>
      </w:r>
      <w:r w:rsidR="00D41A2D">
        <w:rPr>
          <w:sz w:val="20"/>
          <w:szCs w:val="20"/>
        </w:rPr>
        <w:t xml:space="preserve">.  Their </w:t>
      </w:r>
      <w:r w:rsidR="00CA6A64">
        <w:rPr>
          <w:sz w:val="20"/>
          <w:szCs w:val="20"/>
        </w:rPr>
        <w:t>remarkable</w:t>
      </w:r>
      <w:r w:rsidRPr="00C05FD4">
        <w:rPr>
          <w:sz w:val="20"/>
          <w:szCs w:val="20"/>
        </w:rPr>
        <w:t xml:space="preserve"> composition</w:t>
      </w:r>
      <w:r w:rsidR="0006510F" w:rsidRPr="00C05FD4">
        <w:rPr>
          <w:sz w:val="20"/>
          <w:szCs w:val="20"/>
        </w:rPr>
        <w:t xml:space="preserve"> </w:t>
      </w:r>
      <w:r w:rsidR="00CA6A64">
        <w:rPr>
          <w:sz w:val="20"/>
          <w:szCs w:val="20"/>
        </w:rPr>
        <w:t>show</w:t>
      </w:r>
      <w:r w:rsidR="00D65150">
        <w:rPr>
          <w:sz w:val="20"/>
          <w:szCs w:val="20"/>
        </w:rPr>
        <w:t>s</w:t>
      </w:r>
      <w:r w:rsidR="00CA6A64">
        <w:rPr>
          <w:sz w:val="20"/>
          <w:szCs w:val="20"/>
        </w:rPr>
        <w:t xml:space="preserve"> </w:t>
      </w:r>
      <w:r w:rsidRPr="00C05FD4">
        <w:rPr>
          <w:sz w:val="20"/>
          <w:szCs w:val="20"/>
        </w:rPr>
        <w:t>that Lynn was no provincial backwater</w:t>
      </w:r>
      <w:r w:rsidR="00D65150">
        <w:rPr>
          <w:sz w:val="20"/>
          <w:szCs w:val="20"/>
        </w:rPr>
        <w:t>,</w:t>
      </w:r>
      <w:r w:rsidRPr="00C05FD4">
        <w:rPr>
          <w:sz w:val="20"/>
          <w:szCs w:val="20"/>
        </w:rPr>
        <w:t xml:space="preserve"> but </w:t>
      </w:r>
      <w:r w:rsidR="00CA6A64">
        <w:rPr>
          <w:sz w:val="20"/>
          <w:szCs w:val="20"/>
        </w:rPr>
        <w:t xml:space="preserve">a patron of the finest </w:t>
      </w:r>
      <w:r w:rsidR="003824A4">
        <w:rPr>
          <w:sz w:val="20"/>
          <w:szCs w:val="20"/>
        </w:rPr>
        <w:t xml:space="preserve">contemporary </w:t>
      </w:r>
      <w:r w:rsidRPr="00C05FD4">
        <w:rPr>
          <w:sz w:val="20"/>
          <w:szCs w:val="20"/>
        </w:rPr>
        <w:t>design</w:t>
      </w:r>
      <w:r w:rsidR="00CA6A64">
        <w:rPr>
          <w:sz w:val="20"/>
          <w:szCs w:val="20"/>
        </w:rPr>
        <w:t xml:space="preserve"> in its</w:t>
      </w:r>
      <w:r w:rsidR="00CA6A64" w:rsidRPr="00CA6A64">
        <w:rPr>
          <w:sz w:val="20"/>
          <w:szCs w:val="20"/>
        </w:rPr>
        <w:t xml:space="preserve"> position at the forefront of international trade</w:t>
      </w:r>
      <w:r w:rsidR="00CA6A64">
        <w:rPr>
          <w:sz w:val="20"/>
          <w:szCs w:val="20"/>
        </w:rPr>
        <w:t xml:space="preserve"> and diplomacy</w:t>
      </w:r>
      <w:r w:rsidR="003E39D2" w:rsidRPr="00C05FD4">
        <w:rPr>
          <w:sz w:val="20"/>
          <w:szCs w:val="20"/>
        </w:rPr>
        <w:t>.</w:t>
      </w:r>
      <w:r w:rsidRPr="00C05FD4">
        <w:rPr>
          <w:sz w:val="20"/>
          <w:szCs w:val="20"/>
        </w:rPr>
        <w:t xml:space="preserve"> </w:t>
      </w:r>
    </w:p>
    <w:p w:rsidR="00E90ACC" w:rsidRPr="00C05FD4" w:rsidRDefault="00E90ACC" w:rsidP="00662D32">
      <w:pPr>
        <w:spacing w:line="360" w:lineRule="auto"/>
        <w:rPr>
          <w:sz w:val="20"/>
          <w:szCs w:val="20"/>
          <w:lang w:eastAsia="en-GB"/>
        </w:rPr>
      </w:pPr>
    </w:p>
    <w:p w:rsidR="00E90ACC" w:rsidRDefault="00E33D1B" w:rsidP="00662D3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doors </w:t>
      </w:r>
      <w:r w:rsidR="006416DB">
        <w:rPr>
          <w:sz w:val="20"/>
          <w:szCs w:val="20"/>
        </w:rPr>
        <w:t>were monitored</w:t>
      </w:r>
      <w:r>
        <w:rPr>
          <w:sz w:val="20"/>
          <w:szCs w:val="20"/>
        </w:rPr>
        <w:t xml:space="preserve"> for over a decade to </w:t>
      </w:r>
      <w:r w:rsidR="003824A4">
        <w:rPr>
          <w:sz w:val="20"/>
          <w:szCs w:val="20"/>
        </w:rPr>
        <w:t>choose</w:t>
      </w:r>
      <w:r w:rsidR="006416DB">
        <w:rPr>
          <w:sz w:val="20"/>
          <w:szCs w:val="20"/>
        </w:rPr>
        <w:t xml:space="preserve"> the best repair option.  Analysis </w:t>
      </w:r>
      <w:r w:rsidR="00446539">
        <w:rPr>
          <w:sz w:val="20"/>
          <w:szCs w:val="20"/>
        </w:rPr>
        <w:t>found</w:t>
      </w:r>
      <w:r w:rsidR="006416DB">
        <w:rPr>
          <w:sz w:val="20"/>
          <w:szCs w:val="20"/>
        </w:rPr>
        <w:t xml:space="preserve"> mediaeval</w:t>
      </w:r>
      <w:r w:rsidR="001A2305">
        <w:rPr>
          <w:sz w:val="20"/>
          <w:szCs w:val="20"/>
          <w:vertAlign w:val="superscript"/>
        </w:rPr>
        <w:t xml:space="preserve"> </w:t>
      </w:r>
      <w:r w:rsidR="00E90ACC" w:rsidRPr="00C05FD4">
        <w:rPr>
          <w:sz w:val="20"/>
          <w:szCs w:val="20"/>
        </w:rPr>
        <w:t>paint</w:t>
      </w:r>
      <w:r w:rsidR="006416DB">
        <w:rPr>
          <w:sz w:val="20"/>
          <w:szCs w:val="20"/>
        </w:rPr>
        <w:t xml:space="preserve"> under </w:t>
      </w:r>
      <w:r w:rsidR="00446539">
        <w:rPr>
          <w:sz w:val="20"/>
          <w:szCs w:val="20"/>
        </w:rPr>
        <w:t>other</w:t>
      </w:r>
      <w:r w:rsidR="006416DB">
        <w:rPr>
          <w:sz w:val="20"/>
          <w:szCs w:val="20"/>
        </w:rPr>
        <w:t xml:space="preserve"> layers</w:t>
      </w:r>
      <w:r w:rsidR="00651F98">
        <w:rPr>
          <w:sz w:val="20"/>
          <w:szCs w:val="20"/>
        </w:rPr>
        <w:t xml:space="preserve"> but </w:t>
      </w:r>
      <w:r w:rsidR="00446539">
        <w:rPr>
          <w:sz w:val="20"/>
          <w:szCs w:val="20"/>
        </w:rPr>
        <w:t xml:space="preserve">post-Reformation </w:t>
      </w:r>
      <w:r w:rsidR="00E90ACC" w:rsidRPr="00C05FD4">
        <w:rPr>
          <w:sz w:val="20"/>
          <w:szCs w:val="20"/>
        </w:rPr>
        <w:t xml:space="preserve">iconoclasm </w:t>
      </w:r>
      <w:r>
        <w:rPr>
          <w:sz w:val="20"/>
          <w:szCs w:val="20"/>
        </w:rPr>
        <w:t xml:space="preserve">had damaged </w:t>
      </w:r>
      <w:r w:rsidR="00446539">
        <w:rPr>
          <w:sz w:val="20"/>
          <w:szCs w:val="20"/>
        </w:rPr>
        <w:t xml:space="preserve">their </w:t>
      </w:r>
      <w:r w:rsidR="00E90ACC" w:rsidRPr="00C05FD4">
        <w:rPr>
          <w:sz w:val="20"/>
          <w:szCs w:val="20"/>
        </w:rPr>
        <w:t>c</w:t>
      </w:r>
      <w:r w:rsidR="001A2305">
        <w:rPr>
          <w:sz w:val="20"/>
          <w:szCs w:val="20"/>
        </w:rPr>
        <w:t xml:space="preserve">arved </w:t>
      </w:r>
      <w:r w:rsidR="0009589D">
        <w:rPr>
          <w:sz w:val="20"/>
          <w:szCs w:val="20"/>
        </w:rPr>
        <w:t>elements,</w:t>
      </w:r>
      <w:r w:rsidR="001A2305">
        <w:rPr>
          <w:sz w:val="20"/>
          <w:szCs w:val="20"/>
        </w:rPr>
        <w:t xml:space="preserve"> whil</w:t>
      </w:r>
      <w:r w:rsidR="00651F98">
        <w:rPr>
          <w:sz w:val="20"/>
          <w:szCs w:val="20"/>
        </w:rPr>
        <w:t>st</w:t>
      </w:r>
      <w:r w:rsidR="001A2305">
        <w:rPr>
          <w:sz w:val="20"/>
          <w:szCs w:val="20"/>
        </w:rPr>
        <w:t xml:space="preserve"> </w:t>
      </w:r>
      <w:r w:rsidR="00446539">
        <w:rPr>
          <w:sz w:val="20"/>
          <w:szCs w:val="20"/>
        </w:rPr>
        <w:t xml:space="preserve">trapped </w:t>
      </w:r>
      <w:r w:rsidR="006416DB">
        <w:rPr>
          <w:sz w:val="20"/>
          <w:szCs w:val="20"/>
        </w:rPr>
        <w:t xml:space="preserve">water </w:t>
      </w:r>
      <w:r w:rsidR="00651F98">
        <w:rPr>
          <w:sz w:val="20"/>
          <w:szCs w:val="20"/>
        </w:rPr>
        <w:t>had damaged the woodwork</w:t>
      </w:r>
      <w:r w:rsidR="00E90ACC" w:rsidRPr="00C05FD4">
        <w:rPr>
          <w:sz w:val="20"/>
          <w:szCs w:val="20"/>
        </w:rPr>
        <w:t>.</w:t>
      </w:r>
      <w:r w:rsidR="001A2305">
        <w:rPr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 w:rsidR="00E90ACC" w:rsidRPr="00C05FD4">
        <w:rPr>
          <w:sz w:val="20"/>
          <w:szCs w:val="20"/>
        </w:rPr>
        <w:t xml:space="preserve">eventeen layers </w:t>
      </w:r>
      <w:r w:rsidR="00651F98" w:rsidRPr="00C05FD4">
        <w:rPr>
          <w:sz w:val="20"/>
          <w:szCs w:val="20"/>
        </w:rPr>
        <w:t>survived</w:t>
      </w:r>
      <w:r w:rsidR="00651F98">
        <w:rPr>
          <w:sz w:val="20"/>
          <w:szCs w:val="20"/>
        </w:rPr>
        <w:t xml:space="preserve"> </w:t>
      </w:r>
      <w:r w:rsidR="00E90ACC" w:rsidRPr="00C05FD4">
        <w:rPr>
          <w:sz w:val="20"/>
          <w:szCs w:val="20"/>
        </w:rPr>
        <w:t xml:space="preserve">and </w:t>
      </w:r>
      <w:r w:rsidR="00C05FD4" w:rsidRPr="00C05FD4">
        <w:rPr>
          <w:sz w:val="20"/>
          <w:szCs w:val="20"/>
        </w:rPr>
        <w:t>though</w:t>
      </w:r>
      <w:r w:rsidR="00E90ACC" w:rsidRPr="00C05FD4">
        <w:rPr>
          <w:sz w:val="20"/>
          <w:szCs w:val="20"/>
        </w:rPr>
        <w:t xml:space="preserve"> </w:t>
      </w:r>
      <w:r w:rsidR="003E39D2" w:rsidRPr="00C05FD4">
        <w:rPr>
          <w:sz w:val="20"/>
          <w:szCs w:val="20"/>
        </w:rPr>
        <w:t>m</w:t>
      </w:r>
      <w:r>
        <w:rPr>
          <w:sz w:val="20"/>
          <w:szCs w:val="20"/>
        </w:rPr>
        <w:t>uch</w:t>
      </w:r>
      <w:r w:rsidR="00E90ACC" w:rsidRPr="00C05FD4">
        <w:rPr>
          <w:sz w:val="20"/>
          <w:szCs w:val="20"/>
        </w:rPr>
        <w:t xml:space="preserve"> of the </w:t>
      </w:r>
      <w:r w:rsidR="00326053">
        <w:rPr>
          <w:sz w:val="20"/>
          <w:szCs w:val="20"/>
        </w:rPr>
        <w:t>first</w:t>
      </w:r>
      <w:r w:rsidR="0059528E">
        <w:rPr>
          <w:sz w:val="20"/>
          <w:szCs w:val="20"/>
        </w:rPr>
        <w:t xml:space="preserve"> major</w:t>
      </w:r>
      <w:r w:rsidR="00E90ACC" w:rsidRPr="00C05FD4">
        <w:rPr>
          <w:sz w:val="20"/>
          <w:szCs w:val="20"/>
        </w:rPr>
        <w:t xml:space="preserve"> </w:t>
      </w:r>
      <w:r w:rsidR="001872BA">
        <w:rPr>
          <w:sz w:val="20"/>
          <w:szCs w:val="20"/>
        </w:rPr>
        <w:t xml:space="preserve">colour </w:t>
      </w:r>
      <w:r w:rsidR="00E90ACC" w:rsidRPr="00C05FD4">
        <w:rPr>
          <w:sz w:val="20"/>
          <w:szCs w:val="20"/>
        </w:rPr>
        <w:t xml:space="preserve">scheme </w:t>
      </w:r>
      <w:r>
        <w:rPr>
          <w:sz w:val="20"/>
          <w:szCs w:val="20"/>
        </w:rPr>
        <w:t>was</w:t>
      </w:r>
      <w:r w:rsidR="00D41A2D">
        <w:rPr>
          <w:sz w:val="20"/>
          <w:szCs w:val="20"/>
        </w:rPr>
        <w:t xml:space="preserve"> lost, </w:t>
      </w:r>
      <w:r w:rsidR="00326053">
        <w:rPr>
          <w:sz w:val="20"/>
          <w:szCs w:val="20"/>
        </w:rPr>
        <w:t>enough</w:t>
      </w:r>
      <w:r w:rsidR="00E90ACC" w:rsidRPr="00C05FD4">
        <w:rPr>
          <w:sz w:val="20"/>
          <w:szCs w:val="20"/>
        </w:rPr>
        <w:t xml:space="preserve"> </w:t>
      </w:r>
      <w:proofErr w:type="gramStart"/>
      <w:r w:rsidR="00651F98">
        <w:rPr>
          <w:sz w:val="20"/>
          <w:szCs w:val="20"/>
        </w:rPr>
        <w:t>remained</w:t>
      </w:r>
      <w:proofErr w:type="gramEnd"/>
      <w:r w:rsidR="00651F98">
        <w:rPr>
          <w:sz w:val="20"/>
          <w:szCs w:val="20"/>
        </w:rPr>
        <w:t xml:space="preserve"> </w:t>
      </w:r>
      <w:r w:rsidR="00E90ACC" w:rsidRPr="00C05FD4">
        <w:rPr>
          <w:sz w:val="20"/>
          <w:szCs w:val="20"/>
        </w:rPr>
        <w:t xml:space="preserve">of the second </w:t>
      </w:r>
      <w:r w:rsidR="00326053">
        <w:rPr>
          <w:sz w:val="20"/>
          <w:szCs w:val="20"/>
        </w:rPr>
        <w:t xml:space="preserve">to show </w:t>
      </w:r>
      <w:r w:rsidR="00E90ACC" w:rsidRPr="00C05FD4">
        <w:rPr>
          <w:sz w:val="20"/>
          <w:szCs w:val="20"/>
        </w:rPr>
        <w:t>a red background w</w:t>
      </w:r>
      <w:r w:rsidR="00C05FD4" w:rsidRPr="00C05FD4">
        <w:rPr>
          <w:sz w:val="20"/>
          <w:szCs w:val="20"/>
        </w:rPr>
        <w:t xml:space="preserve">ith </w:t>
      </w:r>
      <w:r w:rsidR="00326053">
        <w:rPr>
          <w:sz w:val="20"/>
          <w:szCs w:val="20"/>
        </w:rPr>
        <w:t>mouldings and carved</w:t>
      </w:r>
      <w:r w:rsidR="00E90ACC" w:rsidRPr="00C05FD4">
        <w:rPr>
          <w:sz w:val="20"/>
          <w:szCs w:val="20"/>
        </w:rPr>
        <w:t xml:space="preserve"> work </w:t>
      </w:r>
      <w:r w:rsidR="001872BA">
        <w:rPr>
          <w:sz w:val="20"/>
          <w:szCs w:val="20"/>
        </w:rPr>
        <w:t>in</w:t>
      </w:r>
      <w:r w:rsidR="00E90ACC" w:rsidRPr="00C05FD4">
        <w:rPr>
          <w:sz w:val="20"/>
          <w:szCs w:val="20"/>
        </w:rPr>
        <w:t xml:space="preserve"> green</w:t>
      </w:r>
      <w:r w:rsidR="00326053">
        <w:rPr>
          <w:sz w:val="20"/>
          <w:szCs w:val="20"/>
        </w:rPr>
        <w:t xml:space="preserve">. </w:t>
      </w:r>
      <w:r w:rsidR="0059528E">
        <w:rPr>
          <w:sz w:val="20"/>
          <w:szCs w:val="20"/>
        </w:rPr>
        <w:t xml:space="preserve">Later schemes included white lead, reddish browns and a tarry </w:t>
      </w:r>
      <w:r w:rsidR="00651F98">
        <w:rPr>
          <w:sz w:val="20"/>
          <w:szCs w:val="20"/>
        </w:rPr>
        <w:t>20</w:t>
      </w:r>
      <w:r w:rsidR="00651F98" w:rsidRPr="0059528E">
        <w:rPr>
          <w:sz w:val="20"/>
          <w:szCs w:val="20"/>
          <w:vertAlign w:val="superscript"/>
        </w:rPr>
        <w:t>th</w:t>
      </w:r>
      <w:r w:rsidR="00651F98">
        <w:rPr>
          <w:sz w:val="20"/>
          <w:szCs w:val="20"/>
        </w:rPr>
        <w:t xml:space="preserve"> century </w:t>
      </w:r>
      <w:r w:rsidR="0059528E">
        <w:rPr>
          <w:sz w:val="20"/>
          <w:szCs w:val="20"/>
        </w:rPr>
        <w:t>layer</w:t>
      </w:r>
      <w:r w:rsidR="006416DB">
        <w:rPr>
          <w:sz w:val="20"/>
          <w:szCs w:val="20"/>
        </w:rPr>
        <w:t xml:space="preserve">, </w:t>
      </w:r>
      <w:r w:rsidR="00651F98">
        <w:rPr>
          <w:sz w:val="20"/>
          <w:szCs w:val="20"/>
        </w:rPr>
        <w:t>so</w:t>
      </w:r>
      <w:r w:rsidR="006416DB">
        <w:rPr>
          <w:sz w:val="20"/>
          <w:szCs w:val="20"/>
        </w:rPr>
        <w:t xml:space="preserve"> </w:t>
      </w:r>
      <w:r w:rsidR="00446539">
        <w:rPr>
          <w:sz w:val="20"/>
          <w:szCs w:val="20"/>
        </w:rPr>
        <w:t>finally</w:t>
      </w:r>
      <w:r w:rsidR="006416DB">
        <w:rPr>
          <w:sz w:val="20"/>
          <w:szCs w:val="20"/>
        </w:rPr>
        <w:t xml:space="preserve"> </w:t>
      </w:r>
      <w:r w:rsidR="00651F98">
        <w:rPr>
          <w:sz w:val="20"/>
          <w:szCs w:val="20"/>
        </w:rPr>
        <w:t>we</w:t>
      </w:r>
      <w:r w:rsidR="006416DB">
        <w:rPr>
          <w:sz w:val="20"/>
          <w:szCs w:val="20"/>
        </w:rPr>
        <w:t xml:space="preserve"> </w:t>
      </w:r>
      <w:r w:rsidR="00446539">
        <w:rPr>
          <w:sz w:val="20"/>
          <w:szCs w:val="20"/>
        </w:rPr>
        <w:t>chose</w:t>
      </w:r>
      <w:r w:rsidR="006416DB">
        <w:rPr>
          <w:sz w:val="20"/>
          <w:szCs w:val="20"/>
        </w:rPr>
        <w:t xml:space="preserve"> to </w:t>
      </w:r>
      <w:r w:rsidR="00446539">
        <w:rPr>
          <w:sz w:val="20"/>
          <w:szCs w:val="20"/>
        </w:rPr>
        <w:t>strip them down to a stable 18</w:t>
      </w:r>
      <w:r w:rsidR="00446539" w:rsidRPr="00446539">
        <w:rPr>
          <w:sz w:val="20"/>
          <w:szCs w:val="20"/>
          <w:vertAlign w:val="superscript"/>
        </w:rPr>
        <w:t>th</w:t>
      </w:r>
      <w:r w:rsidR="00446539">
        <w:rPr>
          <w:sz w:val="20"/>
          <w:szCs w:val="20"/>
        </w:rPr>
        <w:t xml:space="preserve"> C layer</w:t>
      </w:r>
      <w:r w:rsidR="006416DB">
        <w:rPr>
          <w:sz w:val="20"/>
          <w:szCs w:val="20"/>
        </w:rPr>
        <w:t xml:space="preserve">, </w:t>
      </w:r>
      <w:r w:rsidR="00446539">
        <w:rPr>
          <w:sz w:val="20"/>
          <w:szCs w:val="20"/>
        </w:rPr>
        <w:t xml:space="preserve">then </w:t>
      </w:r>
      <w:r w:rsidR="006416DB">
        <w:rPr>
          <w:sz w:val="20"/>
          <w:szCs w:val="20"/>
        </w:rPr>
        <w:t>conserv</w:t>
      </w:r>
      <w:r w:rsidR="00446539">
        <w:rPr>
          <w:sz w:val="20"/>
          <w:szCs w:val="20"/>
        </w:rPr>
        <w:t>e</w:t>
      </w:r>
      <w:r w:rsidR="006416DB">
        <w:rPr>
          <w:sz w:val="20"/>
          <w:szCs w:val="20"/>
        </w:rPr>
        <w:t xml:space="preserve"> and repaint using </w:t>
      </w:r>
      <w:r w:rsidR="00651F98">
        <w:rPr>
          <w:sz w:val="20"/>
          <w:szCs w:val="20"/>
        </w:rPr>
        <w:t xml:space="preserve">traditional </w:t>
      </w:r>
      <w:r w:rsidR="006416DB">
        <w:rPr>
          <w:sz w:val="20"/>
          <w:szCs w:val="20"/>
        </w:rPr>
        <w:t>materials</w:t>
      </w:r>
      <w:r w:rsidR="00651F98">
        <w:rPr>
          <w:sz w:val="20"/>
          <w:szCs w:val="20"/>
        </w:rPr>
        <w:t>.</w:t>
      </w:r>
    </w:p>
    <w:p w:rsidR="0059528E" w:rsidRDefault="0059528E" w:rsidP="00662D32">
      <w:pPr>
        <w:spacing w:line="360" w:lineRule="auto"/>
        <w:jc w:val="both"/>
        <w:rPr>
          <w:sz w:val="20"/>
          <w:szCs w:val="20"/>
        </w:rPr>
      </w:pPr>
    </w:p>
    <w:p w:rsidR="006416DB" w:rsidRDefault="001872BA" w:rsidP="00662D32">
      <w:pPr>
        <w:autoSpaceDE w:val="0"/>
        <w:autoSpaceDN w:val="0"/>
        <w:adjustRightInd w:val="0"/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  <w:lang w:eastAsia="en-GB"/>
        </w:rPr>
        <w:t>The doors were</w:t>
      </w:r>
      <w:r w:rsidR="0059528E" w:rsidRPr="00FC375E">
        <w:rPr>
          <w:rFonts w:cs="Arial"/>
          <w:sz w:val="20"/>
          <w:szCs w:val="20"/>
          <w:lang w:eastAsia="en-GB"/>
        </w:rPr>
        <w:t xml:space="preserve"> clea</w:t>
      </w:r>
      <w:r w:rsidR="00651F98">
        <w:rPr>
          <w:rFonts w:cs="Arial"/>
          <w:sz w:val="20"/>
          <w:szCs w:val="20"/>
          <w:lang w:eastAsia="en-GB"/>
        </w:rPr>
        <w:t>ned and stabilised</w:t>
      </w:r>
      <w:r w:rsidR="00E33D1B">
        <w:rPr>
          <w:rFonts w:cs="Arial"/>
          <w:sz w:val="20"/>
          <w:szCs w:val="20"/>
          <w:lang w:eastAsia="en-GB"/>
        </w:rPr>
        <w:t xml:space="preserve"> </w:t>
      </w:r>
      <w:r w:rsidR="006416DB" w:rsidRPr="00E33D1B">
        <w:rPr>
          <w:rFonts w:cs="Arial"/>
          <w:sz w:val="20"/>
          <w:szCs w:val="20"/>
        </w:rPr>
        <w:t>under high magnification</w:t>
      </w:r>
      <w:r w:rsidR="006416DB">
        <w:rPr>
          <w:rFonts w:cs="Arial"/>
          <w:sz w:val="20"/>
          <w:szCs w:val="20"/>
          <w:lang w:eastAsia="en-GB"/>
        </w:rPr>
        <w:t xml:space="preserve"> </w:t>
      </w:r>
      <w:r w:rsidR="00651F98">
        <w:rPr>
          <w:rFonts w:cs="Arial"/>
          <w:sz w:val="20"/>
          <w:szCs w:val="20"/>
          <w:lang w:eastAsia="en-GB"/>
        </w:rPr>
        <w:t>using</w:t>
      </w:r>
      <w:r w:rsidR="00DE4943">
        <w:rPr>
          <w:rFonts w:cs="Arial"/>
          <w:sz w:val="20"/>
          <w:szCs w:val="20"/>
          <w:lang w:eastAsia="en-GB"/>
        </w:rPr>
        <w:t xml:space="preserve"> </w:t>
      </w:r>
      <w:r w:rsidR="00E33D1B" w:rsidRPr="00E33D1B">
        <w:rPr>
          <w:rFonts w:cs="Arial"/>
          <w:sz w:val="20"/>
          <w:szCs w:val="20"/>
        </w:rPr>
        <w:t>air-jet scalpels</w:t>
      </w:r>
      <w:r w:rsidR="00446539">
        <w:rPr>
          <w:rFonts w:cs="Arial"/>
          <w:sz w:val="20"/>
          <w:szCs w:val="20"/>
        </w:rPr>
        <w:t xml:space="preserve">, </w:t>
      </w:r>
      <w:r w:rsidR="009E1ECC" w:rsidRPr="00FC375E">
        <w:rPr>
          <w:rFonts w:cs="Arial"/>
          <w:sz w:val="20"/>
          <w:szCs w:val="20"/>
          <w:lang w:eastAsia="en-GB"/>
        </w:rPr>
        <w:t>de-ionised water</w:t>
      </w:r>
      <w:r w:rsidR="00DE4943">
        <w:rPr>
          <w:rFonts w:cs="Arial"/>
          <w:sz w:val="20"/>
          <w:szCs w:val="20"/>
          <w:lang w:eastAsia="en-GB"/>
        </w:rPr>
        <w:t xml:space="preserve">, </w:t>
      </w:r>
      <w:proofErr w:type="gramStart"/>
      <w:r w:rsidR="009E1ECC" w:rsidRPr="00FC375E">
        <w:rPr>
          <w:rFonts w:cs="Arial"/>
          <w:sz w:val="20"/>
          <w:szCs w:val="20"/>
          <w:lang w:eastAsia="en-GB"/>
        </w:rPr>
        <w:t>acetone</w:t>
      </w:r>
      <w:proofErr w:type="gramEnd"/>
      <w:r w:rsidR="009E1ECC" w:rsidRPr="00FC375E">
        <w:rPr>
          <w:rFonts w:cs="Arial"/>
          <w:sz w:val="20"/>
          <w:szCs w:val="20"/>
          <w:lang w:eastAsia="en-GB"/>
        </w:rPr>
        <w:t xml:space="preserve"> </w:t>
      </w:r>
      <w:r w:rsidR="00DE4943">
        <w:rPr>
          <w:rFonts w:cs="Arial"/>
          <w:sz w:val="20"/>
          <w:szCs w:val="20"/>
          <w:lang w:eastAsia="en-GB"/>
        </w:rPr>
        <w:t xml:space="preserve">or </w:t>
      </w:r>
      <w:r w:rsidR="00DE4943" w:rsidRPr="00FC375E">
        <w:rPr>
          <w:rFonts w:cs="Arial"/>
          <w:sz w:val="20"/>
          <w:szCs w:val="20"/>
          <w:lang w:eastAsia="en-GB"/>
        </w:rPr>
        <w:t>acrylic mixtures</w:t>
      </w:r>
      <w:r w:rsidR="00446539">
        <w:rPr>
          <w:rFonts w:cs="Arial"/>
          <w:sz w:val="20"/>
          <w:szCs w:val="20"/>
          <w:lang w:eastAsia="en-GB"/>
        </w:rPr>
        <w:t xml:space="preserve">: </w:t>
      </w:r>
      <w:r w:rsidR="00651F98">
        <w:rPr>
          <w:rFonts w:cs="Arial"/>
          <w:sz w:val="20"/>
          <w:szCs w:val="20"/>
          <w:lang w:eastAsia="en-GB"/>
        </w:rPr>
        <w:t>loose flakes</w:t>
      </w:r>
      <w:r w:rsidR="00446539">
        <w:rPr>
          <w:rFonts w:cs="Arial"/>
          <w:sz w:val="20"/>
          <w:szCs w:val="20"/>
          <w:lang w:eastAsia="en-GB"/>
        </w:rPr>
        <w:t xml:space="preserve"> were ironed</w:t>
      </w:r>
      <w:r w:rsidR="00651F98">
        <w:rPr>
          <w:rFonts w:cs="Arial"/>
          <w:sz w:val="20"/>
          <w:szCs w:val="20"/>
          <w:lang w:eastAsia="en-GB"/>
        </w:rPr>
        <w:t xml:space="preserve"> with hot</w:t>
      </w:r>
      <w:r w:rsidR="0059528E" w:rsidRPr="00FC375E">
        <w:rPr>
          <w:rFonts w:cs="Arial"/>
          <w:sz w:val="20"/>
          <w:szCs w:val="20"/>
          <w:lang w:eastAsia="en-GB"/>
        </w:rPr>
        <w:t xml:space="preserve"> spatulas</w:t>
      </w:r>
      <w:r w:rsidR="00FC375E">
        <w:rPr>
          <w:rFonts w:cs="Arial"/>
          <w:sz w:val="20"/>
          <w:szCs w:val="20"/>
          <w:lang w:eastAsia="en-GB"/>
        </w:rPr>
        <w:t>.</w:t>
      </w:r>
      <w:r w:rsidR="0059528E" w:rsidRPr="00FC375E">
        <w:rPr>
          <w:rFonts w:cs="Arial"/>
          <w:sz w:val="20"/>
          <w:szCs w:val="20"/>
          <w:lang w:eastAsia="en-GB"/>
        </w:rPr>
        <w:t xml:space="preserve"> </w:t>
      </w:r>
      <w:r w:rsidR="00E33D1B">
        <w:rPr>
          <w:rFonts w:cs="Arial"/>
          <w:sz w:val="20"/>
          <w:szCs w:val="20"/>
          <w:lang w:eastAsia="en-GB"/>
        </w:rPr>
        <w:t>H</w:t>
      </w:r>
      <w:r w:rsidR="009E1ECC" w:rsidRPr="00FC375E">
        <w:rPr>
          <w:rFonts w:cs="Arial"/>
          <w:sz w:val="20"/>
          <w:szCs w:val="20"/>
          <w:lang w:eastAsia="en-GB"/>
        </w:rPr>
        <w:t xml:space="preserve">istoric layers </w:t>
      </w:r>
      <w:r w:rsidR="00FC375E" w:rsidRPr="00FC375E">
        <w:rPr>
          <w:rFonts w:cs="Arial"/>
          <w:sz w:val="20"/>
          <w:szCs w:val="20"/>
          <w:lang w:eastAsia="en-GB"/>
        </w:rPr>
        <w:t>are</w:t>
      </w:r>
      <w:r w:rsidR="009E1ECC" w:rsidRPr="00FC375E">
        <w:rPr>
          <w:rFonts w:cs="Arial"/>
          <w:sz w:val="20"/>
          <w:szCs w:val="20"/>
          <w:lang w:eastAsia="en-GB"/>
        </w:rPr>
        <w:t xml:space="preserve"> still </w:t>
      </w:r>
      <w:r w:rsidR="00DE4943">
        <w:rPr>
          <w:rFonts w:cs="Arial"/>
          <w:sz w:val="20"/>
          <w:szCs w:val="20"/>
          <w:lang w:eastAsia="en-GB"/>
        </w:rPr>
        <w:t>apparent</w:t>
      </w:r>
      <w:r w:rsidR="006C72EA">
        <w:rPr>
          <w:rFonts w:cs="Arial"/>
          <w:sz w:val="20"/>
          <w:szCs w:val="20"/>
          <w:lang w:eastAsia="en-GB"/>
        </w:rPr>
        <w:t xml:space="preserve"> in the weathered finish, as</w:t>
      </w:r>
      <w:r w:rsidR="00E33D1B">
        <w:rPr>
          <w:rFonts w:cs="Arial"/>
          <w:sz w:val="20"/>
          <w:szCs w:val="20"/>
          <w:lang w:eastAsia="en-GB"/>
        </w:rPr>
        <w:t xml:space="preserve"> </w:t>
      </w:r>
      <w:r w:rsidR="00FC375E" w:rsidRPr="00FC375E">
        <w:rPr>
          <w:rFonts w:cs="Arial"/>
          <w:sz w:val="20"/>
          <w:szCs w:val="20"/>
          <w:lang w:eastAsia="en-GB"/>
        </w:rPr>
        <w:t xml:space="preserve">vital </w:t>
      </w:r>
      <w:r w:rsidR="006C72EA">
        <w:rPr>
          <w:rFonts w:cs="Arial"/>
          <w:sz w:val="20"/>
          <w:szCs w:val="20"/>
          <w:lang w:eastAsia="en-GB"/>
        </w:rPr>
        <w:t>evidence of their historic past</w:t>
      </w:r>
      <w:r w:rsidR="009E1ECC" w:rsidRPr="00FC375E">
        <w:rPr>
          <w:rFonts w:cs="Arial"/>
          <w:sz w:val="20"/>
          <w:szCs w:val="20"/>
          <w:lang w:eastAsia="en-GB"/>
        </w:rPr>
        <w:t xml:space="preserve">.  </w:t>
      </w:r>
      <w:r w:rsidR="00DE4943">
        <w:rPr>
          <w:rFonts w:cs="Arial"/>
          <w:sz w:val="20"/>
          <w:szCs w:val="20"/>
        </w:rPr>
        <w:t>N</w:t>
      </w:r>
      <w:r w:rsidR="0059528E" w:rsidRPr="00FC375E">
        <w:rPr>
          <w:rFonts w:cs="Arial"/>
          <w:sz w:val="20"/>
          <w:szCs w:val="20"/>
        </w:rPr>
        <w:t xml:space="preserve">ew </w:t>
      </w:r>
      <w:r w:rsidR="006416DB">
        <w:rPr>
          <w:rFonts w:cs="Arial"/>
          <w:sz w:val="20"/>
          <w:szCs w:val="20"/>
        </w:rPr>
        <w:t>finishes</w:t>
      </w:r>
      <w:r w:rsidR="0059528E" w:rsidRPr="00FC375E">
        <w:rPr>
          <w:rFonts w:cs="Arial"/>
          <w:sz w:val="20"/>
          <w:szCs w:val="20"/>
        </w:rPr>
        <w:t xml:space="preserve"> </w:t>
      </w:r>
      <w:r w:rsidR="006C72EA">
        <w:rPr>
          <w:rFonts w:cs="Arial"/>
          <w:sz w:val="20"/>
          <w:szCs w:val="20"/>
        </w:rPr>
        <w:t>used</w:t>
      </w:r>
      <w:r w:rsidR="00FC375E" w:rsidRPr="00FC375E">
        <w:rPr>
          <w:rFonts w:cs="Arial"/>
          <w:sz w:val="20"/>
          <w:szCs w:val="20"/>
        </w:rPr>
        <w:t xml:space="preserve"> l</w:t>
      </w:r>
      <w:r w:rsidR="009E1ECC" w:rsidRPr="00FC375E">
        <w:rPr>
          <w:rFonts w:cs="Arial"/>
          <w:sz w:val="20"/>
          <w:szCs w:val="20"/>
        </w:rPr>
        <w:t>ead-based artists’ oil paint</w:t>
      </w:r>
      <w:r>
        <w:rPr>
          <w:rFonts w:cs="Arial"/>
          <w:sz w:val="20"/>
          <w:szCs w:val="20"/>
        </w:rPr>
        <w:t xml:space="preserve"> </w:t>
      </w:r>
      <w:r w:rsidR="00E33D1B">
        <w:rPr>
          <w:rFonts w:cs="Arial"/>
          <w:sz w:val="20"/>
          <w:szCs w:val="20"/>
        </w:rPr>
        <w:t xml:space="preserve">and </w:t>
      </w:r>
      <w:r w:rsidR="0059528E" w:rsidRPr="00FC375E">
        <w:rPr>
          <w:rFonts w:cs="Arial"/>
          <w:sz w:val="20"/>
          <w:szCs w:val="20"/>
        </w:rPr>
        <w:t>turpentine</w:t>
      </w:r>
      <w:r>
        <w:rPr>
          <w:rFonts w:cs="Arial"/>
          <w:sz w:val="20"/>
          <w:szCs w:val="20"/>
        </w:rPr>
        <w:t xml:space="preserve"> to prime old timbers, then c</w:t>
      </w:r>
      <w:r w:rsidR="009E1ECC" w:rsidRPr="00FC375E">
        <w:rPr>
          <w:rFonts w:cs="Arial"/>
          <w:sz w:val="20"/>
          <w:szCs w:val="20"/>
        </w:rPr>
        <w:t xml:space="preserve">raftsmen </w:t>
      </w:r>
      <w:r w:rsidR="00DE4943">
        <w:rPr>
          <w:rFonts w:cs="Arial"/>
          <w:sz w:val="20"/>
          <w:szCs w:val="20"/>
        </w:rPr>
        <w:t xml:space="preserve">spliced in </w:t>
      </w:r>
      <w:r w:rsidR="00FC375E" w:rsidRPr="00FC375E">
        <w:rPr>
          <w:rFonts w:cs="Arial"/>
          <w:sz w:val="20"/>
          <w:szCs w:val="20"/>
        </w:rPr>
        <w:t xml:space="preserve">oak and chestnut </w:t>
      </w:r>
      <w:r w:rsidR="00446539">
        <w:rPr>
          <w:rFonts w:cs="Arial"/>
          <w:sz w:val="20"/>
          <w:szCs w:val="20"/>
        </w:rPr>
        <w:t>timbers</w:t>
      </w:r>
      <w:r w:rsidR="00DE4943">
        <w:rPr>
          <w:rFonts w:cs="Arial"/>
          <w:sz w:val="20"/>
          <w:szCs w:val="20"/>
        </w:rPr>
        <w:t xml:space="preserve"> </w:t>
      </w:r>
      <w:r w:rsidR="00FC375E" w:rsidRPr="00FC375E">
        <w:rPr>
          <w:rFonts w:cs="Arial"/>
          <w:sz w:val="20"/>
          <w:szCs w:val="20"/>
        </w:rPr>
        <w:t xml:space="preserve">to strengthen </w:t>
      </w:r>
      <w:r w:rsidR="00446539">
        <w:rPr>
          <w:rFonts w:cs="Arial"/>
          <w:sz w:val="20"/>
          <w:szCs w:val="20"/>
        </w:rPr>
        <w:t xml:space="preserve">and make weathertight </w:t>
      </w:r>
      <w:r>
        <w:rPr>
          <w:rFonts w:cs="Arial"/>
          <w:sz w:val="20"/>
          <w:szCs w:val="20"/>
        </w:rPr>
        <w:t xml:space="preserve">the </w:t>
      </w:r>
      <w:r w:rsidR="00DE4943">
        <w:rPr>
          <w:rFonts w:cs="Arial"/>
          <w:sz w:val="20"/>
          <w:szCs w:val="20"/>
        </w:rPr>
        <w:t>original</w:t>
      </w:r>
      <w:r w:rsidR="00FC375E" w:rsidRPr="00FC375E">
        <w:rPr>
          <w:rFonts w:cs="Arial"/>
          <w:sz w:val="20"/>
          <w:szCs w:val="20"/>
        </w:rPr>
        <w:t xml:space="preserve"> decorative work</w:t>
      </w:r>
      <w:r>
        <w:rPr>
          <w:rFonts w:cs="Arial"/>
          <w:sz w:val="20"/>
          <w:szCs w:val="20"/>
        </w:rPr>
        <w:t>.  Carved oak base panels</w:t>
      </w:r>
      <w:r w:rsidR="003907C3">
        <w:rPr>
          <w:rFonts w:cs="Arial"/>
          <w:sz w:val="20"/>
          <w:szCs w:val="20"/>
        </w:rPr>
        <w:t>,</w:t>
      </w:r>
      <w:r>
        <w:rPr>
          <w:rFonts w:cs="Arial"/>
          <w:sz w:val="20"/>
          <w:szCs w:val="20"/>
        </w:rPr>
        <w:t xml:space="preserve"> inspired by other designs in the Chapel</w:t>
      </w:r>
      <w:r w:rsidR="003907C3">
        <w:rPr>
          <w:rFonts w:cs="Arial"/>
          <w:sz w:val="20"/>
          <w:szCs w:val="20"/>
        </w:rPr>
        <w:t>,</w:t>
      </w:r>
      <w:r>
        <w:rPr>
          <w:rFonts w:cs="Arial"/>
          <w:sz w:val="20"/>
          <w:szCs w:val="20"/>
        </w:rPr>
        <w:t xml:space="preserve"> replaced</w:t>
      </w:r>
      <w:r w:rsidR="00DE4943">
        <w:rPr>
          <w:rFonts w:cs="Arial"/>
          <w:sz w:val="20"/>
          <w:szCs w:val="20"/>
        </w:rPr>
        <w:t xml:space="preserve"> modern weatherboards that were causing decay.</w:t>
      </w:r>
      <w:r w:rsidR="006416DB">
        <w:rPr>
          <w:rFonts w:cs="Arial"/>
          <w:sz w:val="20"/>
          <w:szCs w:val="20"/>
        </w:rPr>
        <w:t xml:space="preserve">  </w:t>
      </w:r>
      <w:r>
        <w:rPr>
          <w:rFonts w:cs="Arial"/>
          <w:sz w:val="20"/>
          <w:szCs w:val="20"/>
        </w:rPr>
        <w:t>Finally, more tinted paint layers produced the finished work you see today.</w:t>
      </w:r>
    </w:p>
    <w:p w:rsidR="006416DB" w:rsidRDefault="006416DB" w:rsidP="00662D32">
      <w:pPr>
        <w:autoSpaceDE w:val="0"/>
        <w:autoSpaceDN w:val="0"/>
        <w:adjustRightInd w:val="0"/>
        <w:spacing w:line="360" w:lineRule="auto"/>
        <w:rPr>
          <w:rFonts w:cs="Arial"/>
          <w:sz w:val="20"/>
          <w:szCs w:val="20"/>
        </w:rPr>
      </w:pPr>
    </w:p>
    <w:p w:rsidR="009E1ECC" w:rsidRPr="00FC375E" w:rsidRDefault="00227184" w:rsidP="00662D32">
      <w:pPr>
        <w:autoSpaceDE w:val="0"/>
        <w:autoSpaceDN w:val="0"/>
        <w:adjustRightInd w:val="0"/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Such a bold scheme was not chosen lightly, and m</w:t>
      </w:r>
      <w:r w:rsidR="00651F98">
        <w:rPr>
          <w:rFonts w:cs="Arial"/>
          <w:sz w:val="20"/>
          <w:szCs w:val="20"/>
        </w:rPr>
        <w:t>any people have given advice and analysis</w:t>
      </w:r>
      <w:r w:rsidR="006C72EA">
        <w:rPr>
          <w:rFonts w:cs="Arial"/>
          <w:sz w:val="20"/>
          <w:szCs w:val="20"/>
        </w:rPr>
        <w:t xml:space="preserve"> over the years</w:t>
      </w:r>
      <w:r>
        <w:rPr>
          <w:rFonts w:cs="Arial"/>
          <w:sz w:val="20"/>
          <w:szCs w:val="20"/>
        </w:rPr>
        <w:t>.  These include</w:t>
      </w:r>
      <w:r w:rsidR="00037B4C">
        <w:rPr>
          <w:rFonts w:cs="Arial"/>
          <w:sz w:val="20"/>
          <w:szCs w:val="20"/>
        </w:rPr>
        <w:t xml:space="preserve"> delegates to</w:t>
      </w:r>
      <w:r w:rsidR="006C72EA">
        <w:rPr>
          <w:rFonts w:cs="Arial"/>
          <w:sz w:val="20"/>
          <w:szCs w:val="20"/>
        </w:rPr>
        <w:t xml:space="preserve"> a Trust conference in 2005, </w:t>
      </w:r>
      <w:r w:rsidR="00651F98">
        <w:rPr>
          <w:rFonts w:cs="Arial"/>
          <w:sz w:val="20"/>
          <w:szCs w:val="20"/>
        </w:rPr>
        <w:t>the Hamilton Kerr Institute, Perry Lithgow</w:t>
      </w:r>
      <w:r w:rsidR="00CA6A64">
        <w:rPr>
          <w:rFonts w:cs="Arial"/>
          <w:sz w:val="20"/>
          <w:szCs w:val="20"/>
        </w:rPr>
        <w:t xml:space="preserve"> Partnership</w:t>
      </w:r>
      <w:r w:rsidR="00651F98">
        <w:rPr>
          <w:rFonts w:cs="Arial"/>
          <w:sz w:val="20"/>
          <w:szCs w:val="20"/>
        </w:rPr>
        <w:t>, the SPAB and Sally Woodcock</w:t>
      </w:r>
      <w:r w:rsidR="003B7E25">
        <w:rPr>
          <w:rFonts w:cs="Arial"/>
          <w:sz w:val="20"/>
          <w:szCs w:val="20"/>
        </w:rPr>
        <w:t xml:space="preserve"> </w:t>
      </w:r>
      <w:r w:rsidR="00CA6A64">
        <w:rPr>
          <w:rFonts w:cs="Arial"/>
          <w:sz w:val="20"/>
          <w:szCs w:val="20"/>
        </w:rPr>
        <w:t>ACR</w:t>
      </w:r>
      <w:r w:rsidR="003B7E25" w:rsidRPr="003B7E25">
        <w:rPr>
          <w:rFonts w:cs="Arial"/>
          <w:sz w:val="20"/>
          <w:szCs w:val="20"/>
        </w:rPr>
        <w:t xml:space="preserve"> FIIC</w:t>
      </w:r>
      <w:r w:rsidR="00651F98">
        <w:rPr>
          <w:rFonts w:cs="Arial"/>
          <w:sz w:val="20"/>
          <w:szCs w:val="20"/>
        </w:rPr>
        <w:t xml:space="preserve">. </w:t>
      </w:r>
      <w:r w:rsidR="00037B4C">
        <w:rPr>
          <w:rFonts w:cs="Arial"/>
          <w:sz w:val="20"/>
          <w:szCs w:val="20"/>
        </w:rPr>
        <w:t>D</w:t>
      </w:r>
      <w:r>
        <w:rPr>
          <w:rFonts w:cs="Arial"/>
          <w:sz w:val="20"/>
          <w:szCs w:val="20"/>
        </w:rPr>
        <w:t>elicate p</w:t>
      </w:r>
      <w:r w:rsidR="00651F98">
        <w:rPr>
          <w:rFonts w:cs="Arial"/>
          <w:sz w:val="20"/>
          <w:szCs w:val="20"/>
        </w:rPr>
        <w:t xml:space="preserve">aint </w:t>
      </w:r>
      <w:r w:rsidR="00037B4C">
        <w:rPr>
          <w:rFonts w:cs="Arial"/>
          <w:sz w:val="20"/>
          <w:szCs w:val="20"/>
        </w:rPr>
        <w:t xml:space="preserve">repairs were </w:t>
      </w:r>
      <w:r>
        <w:rPr>
          <w:rFonts w:cs="Arial"/>
          <w:sz w:val="20"/>
          <w:szCs w:val="20"/>
        </w:rPr>
        <w:t>done by a team under Tom Organ from Arte Conservation, whilst filigree timber r</w:t>
      </w:r>
      <w:r w:rsidR="003907C3">
        <w:rPr>
          <w:rFonts w:cs="Arial"/>
          <w:sz w:val="20"/>
          <w:szCs w:val="20"/>
        </w:rPr>
        <w:t xml:space="preserve">epair and carving was done by </w:t>
      </w:r>
      <w:r>
        <w:rPr>
          <w:rFonts w:cs="Arial"/>
          <w:sz w:val="20"/>
          <w:szCs w:val="20"/>
        </w:rPr>
        <w:t xml:space="preserve">experts working with Hugh Harrison. The whole project has been overseen by our appointed architect of long standing, Canon Julian </w:t>
      </w:r>
      <w:proofErr w:type="spellStart"/>
      <w:r>
        <w:rPr>
          <w:rFonts w:cs="Arial"/>
          <w:sz w:val="20"/>
          <w:szCs w:val="20"/>
        </w:rPr>
        <w:t>Limentani</w:t>
      </w:r>
      <w:proofErr w:type="spellEnd"/>
      <w:r w:rsidR="00037B4C">
        <w:rPr>
          <w:rFonts w:cs="Arial"/>
          <w:sz w:val="20"/>
          <w:szCs w:val="20"/>
        </w:rPr>
        <w:t>, and supported throughout by Friends and civic groups from King’s Lynn</w:t>
      </w:r>
      <w:r>
        <w:rPr>
          <w:rFonts w:cs="Arial"/>
          <w:sz w:val="20"/>
          <w:szCs w:val="20"/>
        </w:rPr>
        <w:t xml:space="preserve">. </w:t>
      </w:r>
    </w:p>
    <w:p w:rsidR="00FC375E" w:rsidRPr="00FC375E" w:rsidRDefault="00FC375E" w:rsidP="00662D32">
      <w:pPr>
        <w:autoSpaceDE w:val="0"/>
        <w:autoSpaceDN w:val="0"/>
        <w:adjustRightInd w:val="0"/>
        <w:spacing w:line="360" w:lineRule="auto"/>
        <w:rPr>
          <w:rFonts w:cs="Arial"/>
          <w:sz w:val="20"/>
          <w:szCs w:val="20"/>
        </w:rPr>
      </w:pPr>
    </w:p>
    <w:p w:rsidR="00FC375E" w:rsidRPr="00E33D1B" w:rsidRDefault="00FC375E" w:rsidP="00662D32">
      <w:pPr>
        <w:autoSpaceDE w:val="0"/>
        <w:autoSpaceDN w:val="0"/>
        <w:adjustRightInd w:val="0"/>
        <w:spacing w:line="360" w:lineRule="auto"/>
        <w:rPr>
          <w:rFonts w:cs="Arial"/>
          <w:sz w:val="20"/>
          <w:szCs w:val="20"/>
        </w:rPr>
      </w:pPr>
      <w:bookmarkStart w:id="0" w:name="_GoBack"/>
      <w:bookmarkEnd w:id="0"/>
    </w:p>
    <w:p w:rsidR="0059528E" w:rsidRPr="00D94D60" w:rsidRDefault="00D94D60" w:rsidP="00662D32">
      <w:pPr>
        <w:spacing w:line="360" w:lineRule="auto"/>
        <w:jc w:val="both"/>
        <w:rPr>
          <w:sz w:val="20"/>
          <w:szCs w:val="20"/>
          <w:u w:val="single"/>
        </w:rPr>
      </w:pPr>
      <w:proofErr w:type="gramStart"/>
      <w:r w:rsidRPr="00D94D60">
        <w:rPr>
          <w:sz w:val="20"/>
          <w:szCs w:val="20"/>
          <w:u w:val="single"/>
        </w:rPr>
        <w:t>Brian Clark, CCT Regional Conservation Manager 2013.</w:t>
      </w:r>
      <w:proofErr w:type="gramEnd"/>
    </w:p>
    <w:p w:rsidR="000C1080" w:rsidRPr="00C2585E" w:rsidRDefault="00B62C97" w:rsidP="00662D32">
      <w:pPr>
        <w:spacing w:line="360" w:lineRule="auto"/>
        <w:rPr>
          <w:sz w:val="18"/>
          <w:szCs w:val="18"/>
        </w:rPr>
      </w:pPr>
      <w:proofErr w:type="gramStart"/>
      <w:r>
        <w:rPr>
          <w:i/>
          <w:sz w:val="18"/>
          <w:szCs w:val="18"/>
        </w:rPr>
        <w:t>402</w:t>
      </w:r>
      <w:r w:rsidR="00D41A2D" w:rsidRPr="00C2585E">
        <w:rPr>
          <w:i/>
          <w:sz w:val="18"/>
          <w:szCs w:val="18"/>
        </w:rPr>
        <w:t xml:space="preserve"> </w:t>
      </w:r>
      <w:r w:rsidR="000C1080" w:rsidRPr="00C2585E">
        <w:rPr>
          <w:i/>
          <w:sz w:val="18"/>
          <w:szCs w:val="18"/>
        </w:rPr>
        <w:t>words excluding title.</w:t>
      </w:r>
      <w:proofErr w:type="gramEnd"/>
    </w:p>
    <w:sectPr w:rsidR="000C1080" w:rsidRPr="00C2585E" w:rsidSect="003E39D2">
      <w:headerReference w:type="default" r:id="rId8"/>
      <w:pgSz w:w="11909" w:h="16834" w:code="9"/>
      <w:pgMar w:top="993" w:right="1440" w:bottom="709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F2D" w:rsidRDefault="008C2F2D">
      <w:r>
        <w:separator/>
      </w:r>
    </w:p>
  </w:endnote>
  <w:endnote w:type="continuationSeparator" w:id="0">
    <w:p w:rsidR="008C2F2D" w:rsidRDefault="008C2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F2D" w:rsidRDefault="008C2F2D">
      <w:r>
        <w:separator/>
      </w:r>
    </w:p>
  </w:footnote>
  <w:footnote w:type="continuationSeparator" w:id="0">
    <w:p w:rsidR="008C2F2D" w:rsidRDefault="008C2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E25" w:rsidRDefault="003B7E25">
    <w:pPr>
      <w:pStyle w:val="Header"/>
      <w:jc w:val="center"/>
      <w:rPr>
        <w:szCs w:val="18"/>
      </w:rPr>
    </w:pPr>
    <w:r>
      <w:rPr>
        <w:szCs w:val="18"/>
      </w:rPr>
      <w:fldChar w:fldCharType="begin"/>
    </w:r>
    <w:r>
      <w:rPr>
        <w:szCs w:val="18"/>
      </w:rPr>
      <w:instrText xml:space="preserve"> PAGE </w:instrText>
    </w:r>
    <w:r>
      <w:rPr>
        <w:szCs w:val="18"/>
      </w:rPr>
      <w:fldChar w:fldCharType="separate"/>
    </w:r>
    <w:r>
      <w:rPr>
        <w:noProof/>
        <w:szCs w:val="18"/>
      </w:rPr>
      <w:t>2</w:t>
    </w:r>
    <w:r>
      <w:rPr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145BC"/>
    <w:multiLevelType w:val="hybridMultilevel"/>
    <w:tmpl w:val="11D226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A2712C"/>
    <w:multiLevelType w:val="hybridMultilevel"/>
    <w:tmpl w:val="0C9C415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020B86"/>
    <w:multiLevelType w:val="hybridMultilevel"/>
    <w:tmpl w:val="A552B09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F0A"/>
    <w:rsid w:val="00037B4C"/>
    <w:rsid w:val="00050C04"/>
    <w:rsid w:val="00061777"/>
    <w:rsid w:val="0006510F"/>
    <w:rsid w:val="0009589D"/>
    <w:rsid w:val="000C1080"/>
    <w:rsid w:val="001358AF"/>
    <w:rsid w:val="001872BA"/>
    <w:rsid w:val="001A2305"/>
    <w:rsid w:val="001C19ED"/>
    <w:rsid w:val="001C5FE9"/>
    <w:rsid w:val="00227184"/>
    <w:rsid w:val="002E5CE4"/>
    <w:rsid w:val="002E6539"/>
    <w:rsid w:val="00306984"/>
    <w:rsid w:val="00326053"/>
    <w:rsid w:val="003752C2"/>
    <w:rsid w:val="003824A4"/>
    <w:rsid w:val="00386E7A"/>
    <w:rsid w:val="003907C3"/>
    <w:rsid w:val="003B7E25"/>
    <w:rsid w:val="003E39D2"/>
    <w:rsid w:val="00446539"/>
    <w:rsid w:val="0049477D"/>
    <w:rsid w:val="00546C20"/>
    <w:rsid w:val="0059528E"/>
    <w:rsid w:val="006416DB"/>
    <w:rsid w:val="00651F98"/>
    <w:rsid w:val="00662D32"/>
    <w:rsid w:val="006C518D"/>
    <w:rsid w:val="006C72EA"/>
    <w:rsid w:val="00723680"/>
    <w:rsid w:val="007A2F0A"/>
    <w:rsid w:val="008A5E5E"/>
    <w:rsid w:val="008C2F2D"/>
    <w:rsid w:val="008D574A"/>
    <w:rsid w:val="009222F1"/>
    <w:rsid w:val="00982527"/>
    <w:rsid w:val="009C2590"/>
    <w:rsid w:val="009E1ECC"/>
    <w:rsid w:val="00A236C3"/>
    <w:rsid w:val="00A45990"/>
    <w:rsid w:val="00B448D0"/>
    <w:rsid w:val="00B62C97"/>
    <w:rsid w:val="00BF4E83"/>
    <w:rsid w:val="00C05FD4"/>
    <w:rsid w:val="00C17A64"/>
    <w:rsid w:val="00C2585E"/>
    <w:rsid w:val="00C8183F"/>
    <w:rsid w:val="00CA6A64"/>
    <w:rsid w:val="00CB0D82"/>
    <w:rsid w:val="00D251FF"/>
    <w:rsid w:val="00D41A2D"/>
    <w:rsid w:val="00D65150"/>
    <w:rsid w:val="00D94D60"/>
    <w:rsid w:val="00DE4943"/>
    <w:rsid w:val="00E07A61"/>
    <w:rsid w:val="00E33D1B"/>
    <w:rsid w:val="00E83BAA"/>
    <w:rsid w:val="00E90ACC"/>
    <w:rsid w:val="00EC751A"/>
    <w:rsid w:val="00EF27E1"/>
    <w:rsid w:val="00F31FC5"/>
    <w:rsid w:val="00FC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rFonts w:cs="Arial"/>
      <w:bCs/>
      <w:iCs/>
      <w:sz w:val="26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464"/>
        <w:tab w:val="right" w:pos="8640"/>
      </w:tabs>
    </w:pPr>
    <w:rPr>
      <w:sz w:val="18"/>
    </w:rPr>
  </w:style>
  <w:style w:type="paragraph" w:styleId="Footer">
    <w:name w:val="footer"/>
    <w:basedOn w:val="Normal"/>
    <w:pPr>
      <w:tabs>
        <w:tab w:val="center" w:pos="4464"/>
        <w:tab w:val="right" w:pos="8640"/>
      </w:tabs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rFonts w:cs="Arial"/>
      <w:bCs/>
      <w:iCs/>
      <w:sz w:val="26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464"/>
        <w:tab w:val="right" w:pos="8640"/>
      </w:tabs>
    </w:pPr>
    <w:rPr>
      <w:sz w:val="18"/>
    </w:rPr>
  </w:style>
  <w:style w:type="paragraph" w:styleId="Footer">
    <w:name w:val="footer"/>
    <w:basedOn w:val="Normal"/>
    <w:pPr>
      <w:tabs>
        <w:tab w:val="center" w:pos="4464"/>
        <w:tab w:val="right" w:pos="8640"/>
      </w:tabs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Kings Lynn Doors</vt:lpstr>
    </vt:vector>
  </TitlesOfParts>
  <Company>TCCT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Kings Lynn Doors</dc:title>
  <dc:creator>Brian Clark</dc:creator>
  <cp:lastModifiedBy>Adrian Parker</cp:lastModifiedBy>
  <cp:revision>6</cp:revision>
  <cp:lastPrinted>2013-03-08T10:33:00Z</cp:lastPrinted>
  <dcterms:created xsi:type="dcterms:W3CDTF">2013-03-08T10:45:00Z</dcterms:created>
  <dcterms:modified xsi:type="dcterms:W3CDTF">2017-08-12T12:27:00Z</dcterms:modified>
</cp:coreProperties>
</file>